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42C" w:rsidRPr="00E3642C" w:rsidRDefault="00E3642C" w:rsidP="00E3642C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E3642C">
        <w:rPr>
          <w:rFonts w:ascii="Times New Roman" w:hAnsi="Times New Roman"/>
          <w:color w:val="000000"/>
          <w:sz w:val="24"/>
          <w:szCs w:val="24"/>
          <w:lang w:val="uk-UA"/>
        </w:rPr>
        <w:t>ЗАТВЕРДЖУЮ</w:t>
      </w:r>
    </w:p>
    <w:p w:rsidR="00E3642C" w:rsidRPr="00E3642C" w:rsidRDefault="00E3642C" w:rsidP="00E3642C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E3642C">
        <w:rPr>
          <w:rFonts w:ascii="Times New Roman" w:hAnsi="Times New Roman"/>
          <w:color w:val="000000"/>
          <w:sz w:val="24"/>
          <w:szCs w:val="24"/>
          <w:lang w:val="uk-UA"/>
        </w:rPr>
        <w:t xml:space="preserve">Начальник служби у справах дітей </w:t>
      </w:r>
      <w:proofErr w:type="spellStart"/>
      <w:r w:rsidRPr="00E3642C">
        <w:rPr>
          <w:rFonts w:ascii="Times New Roman" w:hAnsi="Times New Roman"/>
          <w:color w:val="000000"/>
          <w:sz w:val="24"/>
          <w:szCs w:val="24"/>
          <w:lang w:val="uk-UA"/>
        </w:rPr>
        <w:t>Попаснянської</w:t>
      </w:r>
      <w:proofErr w:type="spellEnd"/>
      <w:r w:rsidRPr="00E3642C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райдержадміністрації</w:t>
      </w:r>
    </w:p>
    <w:p w:rsidR="00E3642C" w:rsidRPr="00E3642C" w:rsidRDefault="00E3642C" w:rsidP="00E3642C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E3642C">
        <w:rPr>
          <w:rFonts w:ascii="Times New Roman" w:hAnsi="Times New Roman"/>
          <w:color w:val="000000"/>
          <w:sz w:val="24"/>
          <w:szCs w:val="24"/>
          <w:lang w:val="uk-UA"/>
        </w:rPr>
        <w:t>__________________  Н.В. Клименко</w:t>
      </w:r>
    </w:p>
    <w:p w:rsidR="00E3642C" w:rsidRPr="00E3642C" w:rsidRDefault="00E3642C" w:rsidP="00E3642C">
      <w:pPr>
        <w:spacing w:after="0"/>
        <w:ind w:left="1020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E3642C">
        <w:rPr>
          <w:rFonts w:ascii="Times New Roman" w:hAnsi="Times New Roman"/>
          <w:color w:val="000000"/>
          <w:sz w:val="24"/>
          <w:szCs w:val="24"/>
          <w:lang w:val="uk-UA"/>
        </w:rPr>
        <w:t>Наказ № 35  від 25.07.2014 року</w:t>
      </w:r>
    </w:p>
    <w:p w:rsidR="00E3642C" w:rsidRPr="00E3642C" w:rsidRDefault="00E3642C" w:rsidP="00E3642C">
      <w:pPr>
        <w:tabs>
          <w:tab w:val="left" w:pos="700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E3642C" w:rsidRPr="00E3642C" w:rsidRDefault="00E3642C" w:rsidP="00E3642C">
      <w:pPr>
        <w:spacing w:after="0"/>
        <w:ind w:left="360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E3642C">
        <w:rPr>
          <w:rFonts w:ascii="Times New Roman" w:hAnsi="Times New Roman"/>
          <w:b/>
          <w:color w:val="000000"/>
          <w:sz w:val="24"/>
          <w:szCs w:val="24"/>
          <w:lang w:val="uk-UA"/>
        </w:rPr>
        <w:t>Інформаційна картка адміністративної послуги №</w:t>
      </w:r>
      <w:r w:rsidR="0093003D">
        <w:rPr>
          <w:rFonts w:ascii="Times New Roman" w:hAnsi="Times New Roman"/>
          <w:b/>
          <w:color w:val="000000"/>
          <w:sz w:val="24"/>
          <w:szCs w:val="24"/>
          <w:lang w:val="uk-UA"/>
        </w:rPr>
        <w:t>36</w:t>
      </w:r>
      <w:bookmarkStart w:id="0" w:name="_GoBack"/>
      <w:bookmarkEnd w:id="0"/>
      <w:r w:rsidRPr="00E3642C">
        <w:rPr>
          <w:rFonts w:ascii="Times New Roman" w:hAnsi="Times New Roman"/>
          <w:b/>
          <w:color w:val="000000"/>
          <w:sz w:val="24"/>
          <w:szCs w:val="24"/>
          <w:lang w:val="uk-UA"/>
        </w:rPr>
        <w:t>-03</w:t>
      </w:r>
    </w:p>
    <w:p w:rsidR="00E3642C" w:rsidRPr="00E3642C" w:rsidRDefault="00E3642C" w:rsidP="00E3642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E3642C">
        <w:rPr>
          <w:rFonts w:ascii="Times New Roman" w:hAnsi="Times New Roman"/>
          <w:b/>
          <w:color w:val="000000"/>
          <w:sz w:val="24"/>
          <w:szCs w:val="24"/>
          <w:lang w:val="uk-UA"/>
        </w:rPr>
        <w:t>«Рішення про надання неповнолітнім повної цивільної дієздатності»</w:t>
      </w:r>
    </w:p>
    <w:p w:rsidR="00E3642C" w:rsidRPr="00E3642C" w:rsidRDefault="00E3642C" w:rsidP="00E3642C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r w:rsidRPr="00E3642C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Служба у справах дітей</w:t>
      </w:r>
    </w:p>
    <w:p w:rsidR="00E3642C" w:rsidRPr="00E3642C" w:rsidRDefault="00E3642C" w:rsidP="00E3642C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uk-UA"/>
        </w:rPr>
      </w:pPr>
      <w:proofErr w:type="spellStart"/>
      <w:r w:rsidRPr="00E3642C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>Попаснянської</w:t>
      </w:r>
      <w:proofErr w:type="spellEnd"/>
      <w:r w:rsidRPr="00E3642C">
        <w:rPr>
          <w:rFonts w:ascii="Times New Roman" w:hAnsi="Times New Roman"/>
          <w:b/>
          <w:i/>
          <w:color w:val="000000"/>
          <w:sz w:val="24"/>
          <w:szCs w:val="24"/>
          <w:lang w:val="uk-UA"/>
        </w:rPr>
        <w:t xml:space="preserve"> районної  державної адміністрації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0"/>
        <w:gridCol w:w="4434"/>
        <w:gridCol w:w="9179"/>
      </w:tblGrid>
      <w:tr w:rsidR="00E3642C" w:rsidRPr="00E3642C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E3642C" w:rsidRPr="00E3642C" w:rsidTr="009577F8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адміністративних послуг </w:t>
            </w:r>
            <w:proofErr w:type="spellStart"/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Попаснянської</w:t>
            </w:r>
            <w:proofErr w:type="spellEnd"/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районної державної адміністрації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пл. Леніна, буд. 3, м. </w:t>
            </w:r>
            <w:proofErr w:type="spellStart"/>
            <w:r w:rsidRPr="00E3642C">
              <w:rPr>
                <w:rFonts w:ascii="Times New Roman" w:hAnsi="Times New Roman"/>
                <w:sz w:val="24"/>
                <w:szCs w:val="24"/>
                <w:lang w:val="uk-UA"/>
              </w:rPr>
              <w:t>Попасна</w:t>
            </w:r>
            <w:proofErr w:type="spellEnd"/>
            <w:r w:rsidRPr="00E3642C">
              <w:rPr>
                <w:rFonts w:ascii="Times New Roman" w:hAnsi="Times New Roman"/>
                <w:sz w:val="24"/>
                <w:szCs w:val="24"/>
                <w:lang w:val="uk-UA"/>
              </w:rPr>
              <w:t>, Луганська область, 93300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64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E3642C">
              <w:rPr>
                <w:rFonts w:ascii="Times New Roman" w:hAnsi="Times New Roman"/>
                <w:sz w:val="20"/>
                <w:szCs w:val="20"/>
                <w:lang w:val="uk-UA"/>
              </w:rPr>
              <w:t>понеділок - з 9.00 до 16.00</w:t>
            </w:r>
          </w:p>
          <w:p w:rsidR="00E3642C" w:rsidRPr="00E3642C" w:rsidRDefault="00E3642C" w:rsidP="00E3642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642C">
              <w:rPr>
                <w:rFonts w:ascii="Times New Roman" w:hAnsi="Times New Roman"/>
                <w:sz w:val="20"/>
                <w:szCs w:val="20"/>
                <w:lang w:val="uk-UA"/>
              </w:rPr>
              <w:t>Вівторок -  з 8.00 до 20.00</w:t>
            </w:r>
          </w:p>
          <w:p w:rsidR="00E3642C" w:rsidRPr="00E3642C" w:rsidRDefault="00E3642C" w:rsidP="00E3642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642C">
              <w:rPr>
                <w:rFonts w:ascii="Times New Roman" w:hAnsi="Times New Roman"/>
                <w:sz w:val="20"/>
                <w:szCs w:val="20"/>
                <w:lang w:val="uk-UA"/>
              </w:rPr>
              <w:t>Середа - з 9.00 до 16.00</w:t>
            </w:r>
          </w:p>
          <w:p w:rsidR="00E3642C" w:rsidRPr="00E3642C" w:rsidRDefault="00E3642C" w:rsidP="00E3642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642C">
              <w:rPr>
                <w:rFonts w:ascii="Times New Roman" w:hAnsi="Times New Roman"/>
                <w:sz w:val="20"/>
                <w:szCs w:val="20"/>
                <w:lang w:val="uk-UA"/>
              </w:rPr>
              <w:t>Четвер - з 8.00 до 20.00</w:t>
            </w:r>
          </w:p>
          <w:p w:rsidR="00E3642C" w:rsidRPr="00E3642C" w:rsidRDefault="00E3642C" w:rsidP="00E3642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3642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п’ятниця – з 9.00 до 16.00 </w:t>
            </w:r>
          </w:p>
          <w:p w:rsidR="00E3642C" w:rsidRPr="00E3642C" w:rsidRDefault="00E3642C" w:rsidP="00E364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sz w:val="20"/>
                <w:szCs w:val="20"/>
                <w:lang w:val="uk-UA"/>
              </w:rPr>
              <w:t>субота - з 9.00 до 15.00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4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</w:p>
        </w:tc>
      </w:tr>
      <w:tr w:rsidR="00E3642C" w:rsidRPr="00E3642C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Стаття 35 Цивільного кодексу України, Закон України «Про місцеві державні адміністрації».</w:t>
            </w:r>
          </w:p>
        </w:tc>
      </w:tr>
      <w:tr w:rsidR="00E3642C" w:rsidRPr="0093003D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Постанова Кабінету Міністрів України від 24.09.2008 № 866 </w:t>
            </w:r>
            <w:proofErr w:type="spellStart"/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„Питання</w:t>
            </w:r>
            <w:proofErr w:type="spellEnd"/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діяльності органів опіки та піклування, пов’язаної із захистом прав дитини”</w:t>
            </w:r>
          </w:p>
        </w:tc>
      </w:tr>
      <w:tr w:rsidR="00E3642C" w:rsidRPr="00E3642C" w:rsidTr="009577F8">
        <w:tc>
          <w:tcPr>
            <w:tcW w:w="14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Особиста заява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Вичерпний перелік документів, необхідних для отримання </w:t>
            </w: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адміністративної послуг, а також вимоги до них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1. Письмова згода батьків (піклувальника) заявника.</w:t>
            </w:r>
          </w:p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2. Копії паспортів заявника та його батьків (піклувальника) (1, 2 сторінки та сторінка з </w:t>
            </w: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відміткою про реєстрацію).</w:t>
            </w:r>
          </w:p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Копія свідоцтва про народження заявника.</w:t>
            </w:r>
          </w:p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4. Довідка з місця проживання за формою №3 за місцем реєстрації заявника.</w:t>
            </w:r>
          </w:p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5. Копія свідоцтва про народження дитини.</w:t>
            </w:r>
          </w:p>
          <w:p w:rsidR="00E3642C" w:rsidRPr="00E3642C" w:rsidRDefault="00E3642C" w:rsidP="00E3642C">
            <w:pPr>
              <w:tabs>
                <w:tab w:val="left" w:pos="7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6. Копія свідоцтва про розірвання (укладання) шлюбу батьків заявника.</w:t>
            </w:r>
          </w:p>
          <w:p w:rsidR="00E3642C" w:rsidRPr="00E3642C" w:rsidRDefault="00E3642C" w:rsidP="00E36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</w:pPr>
            <w:r w:rsidRPr="00E3642C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  <w:t>7. Довідки про доходи батьків (піклувальника) заявника.</w:t>
            </w:r>
          </w:p>
          <w:p w:rsidR="00E3642C" w:rsidRPr="00E3642C" w:rsidRDefault="00E3642C" w:rsidP="00E36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</w:pPr>
            <w:r w:rsidRPr="00E3642C">
              <w:rPr>
                <w:rFonts w:ascii="Times New Roman" w:eastAsia="Calibri" w:hAnsi="Times New Roman"/>
                <w:color w:val="000000"/>
                <w:sz w:val="24"/>
                <w:szCs w:val="24"/>
                <w:lang w:val="uk-UA" w:eastAsia="ru-RU"/>
              </w:rPr>
              <w:t>Надається тільки вичерпний перелік документів з пред’явленням оригіналів.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Подання заяви та документів.</w:t>
            </w:r>
          </w:p>
          <w:p w:rsidR="00E3642C" w:rsidRPr="00E3642C" w:rsidRDefault="00E3642C" w:rsidP="00E3642C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Присутність на засіданні комісії з питань захисту прав (далі – Комісія) при розгляді питання.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Безоплатно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num" w:pos="200"/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Загальний термін розгляду і вирішення заяв даної категорії не перевищує одного місяця від дня їх надходження до служби у справах дітей.</w:t>
            </w:r>
          </w:p>
          <w:p w:rsidR="00E3642C" w:rsidRPr="00E3642C" w:rsidRDefault="00E3642C" w:rsidP="00E3642C">
            <w:pPr>
              <w:tabs>
                <w:tab w:val="num" w:pos="200"/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Питання розглядається на засіданні Комісії, що відбувається 1 раз на місяць.</w:t>
            </w:r>
          </w:p>
          <w:p w:rsidR="00E3642C" w:rsidRPr="00E3642C" w:rsidRDefault="00E3642C" w:rsidP="00E3642C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3. За результатами розгляду питання Комісією служба у справах дітей готує проект розпорядження та </w:t>
            </w:r>
            <w:r w:rsidRPr="00E3642C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uk-UA"/>
              </w:rPr>
              <w:t>подає його на затвердження голові районної державної адміністрації (10 робочих днів).</w:t>
            </w:r>
          </w:p>
        </w:tc>
      </w:tr>
      <w:tr w:rsidR="00E3642C" w:rsidRPr="0093003D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</w:tabs>
              <w:spacing w:before="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1. Підставою для відмови у наданні адміністративної послуги є ненадання одержувачами всіх документів. </w:t>
            </w:r>
          </w:p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Підставою для відмови у наданні адміністративної послуги є невідповідність надання повної цивільної дієздатності інтересам одержувача послуги.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 Одержувач адміністративної послуги отримує копію розпорядження голови районної державної адміністрації.</w:t>
            </w:r>
          </w:p>
          <w:p w:rsidR="00E3642C" w:rsidRPr="00E3642C" w:rsidRDefault="00E3642C" w:rsidP="00E3642C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 За заявою одержувачів послуги їм може бути надано витяг з протоколу засідання Комісії.</w:t>
            </w:r>
          </w:p>
          <w:p w:rsidR="00E3642C" w:rsidRPr="00E3642C" w:rsidRDefault="00E3642C" w:rsidP="00E3642C">
            <w:pPr>
              <w:tabs>
                <w:tab w:val="left" w:pos="70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 При одержанні копії розпорядження громадяни (батьки дітей) пред’являють особистий паспорт.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Батьки дітей (особисто) отримують завірені в установленому порядку копії розпорядження голови  районної державної адміністрації в установлений законом  місячний термін у ЦНАП.</w:t>
            </w:r>
          </w:p>
        </w:tc>
      </w:tr>
      <w:tr w:rsidR="00E3642C" w:rsidRPr="00E3642C" w:rsidTr="009577F8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numPr>
                <w:ilvl w:val="0"/>
                <w:numId w:val="2"/>
              </w:num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4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E3642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9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2C" w:rsidRPr="00E3642C" w:rsidRDefault="00E3642C" w:rsidP="00E3642C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E3642C" w:rsidRPr="00E3642C" w:rsidRDefault="00E3642C" w:rsidP="00E3642C">
      <w:pPr>
        <w:spacing w:after="0"/>
        <w:ind w:left="720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E3642C" w:rsidRPr="00E3642C" w:rsidRDefault="00E3642C" w:rsidP="00E3642C">
      <w:pPr>
        <w:spacing w:after="0"/>
        <w:ind w:left="720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9607B4" w:rsidRPr="00E3642C" w:rsidRDefault="009607B4" w:rsidP="00E3642C"/>
    <w:sectPr w:rsidR="009607B4" w:rsidRPr="00E3642C" w:rsidSect="00E3642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019B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D01956"/>
    <w:multiLevelType w:val="hybridMultilevel"/>
    <w:tmpl w:val="AB1E43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969"/>
    <w:rsid w:val="00696969"/>
    <w:rsid w:val="0093003D"/>
    <w:rsid w:val="009607B4"/>
    <w:rsid w:val="00E3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6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9696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2015-12-03T09:00:00Z</dcterms:created>
  <dcterms:modified xsi:type="dcterms:W3CDTF">2016-01-12T12:47:00Z</dcterms:modified>
</cp:coreProperties>
</file>